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Eylül 2014 CUMARTESİ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Resmi Gazete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proofErr w:type="gramStart"/>
      <w:r w:rsidRPr="00756D3C">
        <w:rPr>
          <w:rFonts w:ascii="Arial" w:eastAsia="Times New Roman" w:hAnsi="Arial" w:cs="Arial"/>
          <w:sz w:val="24"/>
          <w:szCs w:val="24"/>
          <w:lang w:eastAsia="tr-TR"/>
        </w:rPr>
        <w:t>Sayı : 29132</w:t>
      </w:r>
      <w:proofErr w:type="gramEnd"/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YÖNETMELİK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Karar </w:t>
      </w:r>
      <w:proofErr w:type="gramStart"/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Sayısı : 2014</w:t>
      </w:r>
      <w:proofErr w:type="gramEnd"/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/6813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Ekli "</w:t>
      </w:r>
      <w:hyperlink r:id="rId4" w:history="1">
        <w:r w:rsidRPr="00756D3C"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>Milli Eğitim Bakanlığına</w:t>
        </w:r>
      </w:hyperlink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Bağlı Okul Öğrencilerinin Kılık ve Kıyafetlerine Dair Yönetmelikte Değişiklik Yapılması Hakkında </w:t>
      </w:r>
      <w:proofErr w:type="spellStart"/>
      <w:r w:rsidRPr="00756D3C">
        <w:rPr>
          <w:rFonts w:ascii="Arial" w:eastAsia="Times New Roman" w:hAnsi="Arial" w:cs="Arial"/>
          <w:sz w:val="24"/>
          <w:szCs w:val="24"/>
          <w:lang w:eastAsia="tr-TR"/>
        </w:rPr>
        <w:t>Yönetmelik"in</w:t>
      </w:r>
      <w:proofErr w:type="spellEnd"/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yürürlüğe konulması; Milli Eğitim Bakanlığının </w:t>
      </w:r>
      <w:proofErr w:type="gramStart"/>
      <w:r w:rsidRPr="00756D3C">
        <w:rPr>
          <w:rFonts w:ascii="Arial" w:eastAsia="Times New Roman" w:hAnsi="Arial" w:cs="Arial"/>
          <w:sz w:val="24"/>
          <w:szCs w:val="24"/>
          <w:lang w:eastAsia="tr-TR"/>
        </w:rPr>
        <w:t>17/9/2014</w:t>
      </w:r>
      <w:proofErr w:type="gramEnd"/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tarihli ve 8 sayılı yazısı üzerine, Bakanlar Kurulu'nca 22/9/2014 tarihinde kararlaştırılmıştır.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MİLLİ EĞİTİM BAKANLIĞINA BAĞLI OKUL ÖĞRENCİLERİNİN KILIK VE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KIYAFETLERİNE DAİR YÖNETMELİKTE DEĞİŞİKLİK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YAPILMASI HAKKINDA YÖNETMELİK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MADDE 1 -</w:t>
      </w:r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proofErr w:type="gramStart"/>
      <w:r w:rsidRPr="00756D3C">
        <w:rPr>
          <w:rFonts w:ascii="Arial" w:eastAsia="Times New Roman" w:hAnsi="Arial" w:cs="Arial"/>
          <w:sz w:val="24"/>
          <w:szCs w:val="24"/>
          <w:lang w:eastAsia="tr-TR"/>
        </w:rPr>
        <w:t>26/11/2012</w:t>
      </w:r>
      <w:proofErr w:type="gramEnd"/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tarihli ve 2012/3959 sayılı Bakanlar Kurulu Kararı ile yürürlüğe konulan Milli Eğitim Bakanlığına Bağlı Okul Öğrencilerinin Kılık ve Kıyafetlerine Dair Yönetmeliğin 3 üncü maddesinin altıncı fıkrası yürürlükten kaldırılmış ve 4 üncü maddesinin birinci fıkrasının (d) ve (e) bentleri aşağıdaki şekilde değiştirilmiştir.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"d) Okullarda </w:t>
      </w:r>
      <w:hyperlink r:id="rId5" w:history="1">
        <w:r w:rsidRPr="00756D3C"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>yüzü açık bulunur</w:t>
        </w:r>
      </w:hyperlink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; siyasi sembol içeren simge, şekil ve yazıların yer aldığı fular, bere, şapka, çanta ve benzeri materyalleri kullanamaz; saç boyama, vücuda dövme ve makyaj yapamaz, </w:t>
      </w:r>
      <w:proofErr w:type="spellStart"/>
      <w:r w:rsidRPr="00756D3C">
        <w:rPr>
          <w:rFonts w:ascii="Arial" w:eastAsia="Times New Roman" w:hAnsi="Arial" w:cs="Arial"/>
          <w:sz w:val="24"/>
          <w:szCs w:val="24"/>
          <w:lang w:eastAsia="tr-TR"/>
        </w:rPr>
        <w:t>pirsing</w:t>
      </w:r>
      <w:proofErr w:type="spellEnd"/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takamaz, bıyık ve sakal bırakamaz,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e) Okul öncesi eğitim kurumlarında ve ilkokullarda okul içinde </w:t>
      </w:r>
      <w:hyperlink r:id="rId6" w:history="1">
        <w:r w:rsidRPr="00756D3C">
          <w:rPr>
            <w:rFonts w:ascii="Arial" w:eastAsia="Times New Roman" w:hAnsi="Arial" w:cs="Arial"/>
            <w:color w:val="000000"/>
            <w:sz w:val="24"/>
            <w:szCs w:val="24"/>
            <w:lang w:eastAsia="tr-TR"/>
          </w:rPr>
          <w:t>baş açık bulunur</w:t>
        </w:r>
      </w:hyperlink>
      <w:r w:rsidRPr="00756D3C">
        <w:rPr>
          <w:rFonts w:ascii="Arial" w:eastAsia="Times New Roman" w:hAnsi="Arial" w:cs="Arial"/>
          <w:sz w:val="24"/>
          <w:szCs w:val="24"/>
          <w:lang w:eastAsia="tr-TR"/>
        </w:rPr>
        <w:t>."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MADDE 2 -</w:t>
      </w:r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Bu Yönetmelik yayımı tarihinde yürürlüğe girer.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MADDE 3 -</w:t>
      </w:r>
      <w:r w:rsidRPr="00756D3C">
        <w:rPr>
          <w:rFonts w:ascii="Arial" w:eastAsia="Times New Roman" w:hAnsi="Arial" w:cs="Arial"/>
          <w:sz w:val="24"/>
          <w:szCs w:val="24"/>
          <w:lang w:eastAsia="tr-TR"/>
        </w:rPr>
        <w:t xml:space="preserve"> Bu Yönetmelik hükümlerini Bakanlar Kurulu yürütür.</w:t>
      </w:r>
    </w:p>
    <w:p w:rsidR="00756D3C" w:rsidRPr="00756D3C" w:rsidRDefault="003D403B" w:rsidP="00756D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3D403B">
        <w:rPr>
          <w:rFonts w:ascii="Arial" w:eastAsia="Times New Roman" w:hAnsi="Arial" w:cs="Arial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ESKİ HÜKÜMLER</w:t>
      </w:r>
    </w:p>
    <w:p w:rsidR="00756D3C" w:rsidRP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d) Siyasi sembol içeren simge, şekil ve yazıların yer aldığı fular, bere, şapka, çanta ve benzeri materyalleri kullanamaz ve giysileri giyemez,</w:t>
      </w:r>
    </w:p>
    <w:p w:rsidR="00756D3C" w:rsidRDefault="00756D3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56D3C">
        <w:rPr>
          <w:rFonts w:ascii="Arial" w:eastAsia="Times New Roman" w:hAnsi="Arial" w:cs="Arial"/>
          <w:sz w:val="24"/>
          <w:szCs w:val="24"/>
          <w:lang w:eastAsia="tr-TR"/>
        </w:rPr>
        <w:t>e) Okul içinde baş açık, saçlar temiz ve boyasız olarak bulunur, makyaj yapamaz, bıyık ve sakal bırakamaz. 3 üncü maddenin altıncı fıkrası hükümleri saklıdır.</w:t>
      </w:r>
    </w:p>
    <w:p w:rsidR="00341CEC" w:rsidRDefault="00341CE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41CEC" w:rsidRDefault="00341CEC" w:rsidP="00341CEC">
      <w:pPr>
        <w:pStyle w:val="NormalWeb"/>
        <w:jc w:val="center"/>
      </w:pPr>
      <w:r>
        <w:rPr>
          <w:rStyle w:val="Gl"/>
        </w:rPr>
        <w:t>Resmî Gazete</w:t>
      </w:r>
    </w:p>
    <w:p w:rsidR="00341CEC" w:rsidRDefault="00341CEC" w:rsidP="00341CEC">
      <w:pPr>
        <w:pStyle w:val="NormalWeb"/>
        <w:jc w:val="center"/>
      </w:pPr>
      <w:r>
        <w:lastRenderedPageBreak/>
        <w:t xml:space="preserve">ESKİ </w:t>
      </w:r>
    </w:p>
    <w:p w:rsidR="00341CEC" w:rsidRDefault="00341CEC" w:rsidP="00341CEC">
      <w:pPr>
        <w:pStyle w:val="NormalWeb"/>
        <w:jc w:val="center"/>
      </w:pPr>
    </w:p>
    <w:p w:rsidR="00341CEC" w:rsidRDefault="00341CEC" w:rsidP="00341CEC">
      <w:pPr>
        <w:pStyle w:val="NormalWeb"/>
        <w:jc w:val="center"/>
      </w:pPr>
    </w:p>
    <w:p w:rsidR="00341CEC" w:rsidRDefault="00341CEC" w:rsidP="00341CEC">
      <w:pPr>
        <w:pStyle w:val="NormalWeb"/>
        <w:jc w:val="center"/>
      </w:pPr>
      <w:proofErr w:type="gramStart"/>
      <w:r>
        <w:t>Sayı : 28480</w:t>
      </w:r>
      <w:proofErr w:type="gramEnd"/>
    </w:p>
    <w:p w:rsidR="00341CEC" w:rsidRDefault="00341CEC" w:rsidP="00341CEC">
      <w:pPr>
        <w:pStyle w:val="NormalWeb"/>
        <w:jc w:val="center"/>
      </w:pPr>
      <w:r>
        <w:rPr>
          <w:rStyle w:val="Gl"/>
        </w:rPr>
        <w:t>YÖNETMELİK</w:t>
      </w:r>
    </w:p>
    <w:p w:rsidR="00341CEC" w:rsidRDefault="00341CEC" w:rsidP="00341CEC">
      <w:pPr>
        <w:pStyle w:val="NormalWeb"/>
        <w:jc w:val="center"/>
      </w:pPr>
      <w:r>
        <w:t xml:space="preserve">Karar </w:t>
      </w:r>
      <w:proofErr w:type="gramStart"/>
      <w:r>
        <w:t>Sayısı : 2012</w:t>
      </w:r>
      <w:proofErr w:type="gramEnd"/>
      <w:r>
        <w:t>/3959</w:t>
      </w:r>
    </w:p>
    <w:p w:rsidR="00341CEC" w:rsidRPr="00341CEC" w:rsidRDefault="00341CEC" w:rsidP="00341CEC">
      <w:pPr>
        <w:pStyle w:val="NormalWeb"/>
        <w:rPr>
          <w:b/>
        </w:rPr>
      </w:pPr>
      <w:r w:rsidRPr="00341CEC">
        <w:rPr>
          <w:b/>
        </w:rPr>
        <w:t xml:space="preserve">Ekli Yönetmeliğin yürürlüğe konulması; Milli Eğitim Bakanlığının </w:t>
      </w:r>
      <w:proofErr w:type="gramStart"/>
      <w:r w:rsidRPr="00341CEC">
        <w:rPr>
          <w:b/>
        </w:rPr>
        <w:t>26/11/2012</w:t>
      </w:r>
      <w:proofErr w:type="gramEnd"/>
      <w:r w:rsidRPr="00341CEC">
        <w:rPr>
          <w:b/>
        </w:rPr>
        <w:t xml:space="preserve"> tarihli ve 183435 sayılı yazısı üzerine, Bakanlar Kurulu’nca 26/11/2012 </w:t>
      </w:r>
      <w:r w:rsidRPr="00341CEC">
        <w:rPr>
          <w:rStyle w:val="Gl"/>
          <w:b w:val="0"/>
        </w:rPr>
        <w:t>tarihinde</w:t>
      </w:r>
      <w:r w:rsidRPr="00341CEC">
        <w:rPr>
          <w:b/>
        </w:rPr>
        <w:t xml:space="preserve"> kararlaştırılmıştır.</w:t>
      </w:r>
    </w:p>
    <w:p w:rsidR="00341CEC" w:rsidRDefault="00341CEC" w:rsidP="00341CEC">
      <w:pPr>
        <w:pStyle w:val="NormalWeb"/>
        <w:jc w:val="center"/>
      </w:pPr>
      <w:r>
        <w:rPr>
          <w:rStyle w:val="Gl"/>
        </w:rPr>
        <w:t>MİLLÎ EĞİTİM BAKANLIĞINA BAĞLI OKUL ÖĞRENCİLERİNİN KILIK</w:t>
      </w:r>
    </w:p>
    <w:p w:rsidR="00341CEC" w:rsidRDefault="00341CEC" w:rsidP="00341CEC">
      <w:pPr>
        <w:pStyle w:val="NormalWeb"/>
        <w:jc w:val="center"/>
      </w:pPr>
      <w:r>
        <w:rPr>
          <w:rStyle w:val="Gl"/>
        </w:rPr>
        <w:t>VE KIYAFETLERİNE DAİR YÖNETMELİK</w:t>
      </w:r>
    </w:p>
    <w:p w:rsidR="00341CEC" w:rsidRDefault="00341CEC" w:rsidP="00341CEC">
      <w:pPr>
        <w:pStyle w:val="NormalWeb"/>
      </w:pPr>
      <w:r>
        <w:rPr>
          <w:rStyle w:val="Gl"/>
        </w:rPr>
        <w:t>Amaç</w:t>
      </w:r>
      <w:r>
        <w:t xml:space="preserve"> </w:t>
      </w:r>
      <w:r>
        <w:rPr>
          <w:rStyle w:val="Gl"/>
        </w:rPr>
        <w:t>ve kapsam</w:t>
      </w:r>
    </w:p>
    <w:p w:rsidR="00341CEC" w:rsidRDefault="00341CEC" w:rsidP="00341CEC">
      <w:pPr>
        <w:pStyle w:val="NormalWeb"/>
      </w:pPr>
      <w:r>
        <w:rPr>
          <w:rStyle w:val="Gl"/>
        </w:rPr>
        <w:t>MADDE 1</w:t>
      </w:r>
      <w:r>
        <w:t xml:space="preserve"> </w:t>
      </w:r>
      <w:r>
        <w:rPr>
          <w:rStyle w:val="Gl"/>
        </w:rPr>
        <w:t>–</w:t>
      </w:r>
      <w:r>
        <w:t xml:space="preserve"> (1) Bu Yönetmeliğin amacı, Millî Eğitim Bakanlığına bağlı resmî ve özel okul öncesi, ilkokul, ortaokul ve lise öğrencilerinin kılık ve kıyafetlerine dair </w:t>
      </w:r>
      <w:proofErr w:type="spellStart"/>
      <w:r>
        <w:t>usûl</w:t>
      </w:r>
      <w:proofErr w:type="spellEnd"/>
      <w:r>
        <w:t xml:space="preserve"> ve esasları düzenlemektir.</w:t>
      </w:r>
    </w:p>
    <w:p w:rsidR="00341CEC" w:rsidRDefault="00341CEC" w:rsidP="00341CEC">
      <w:pPr>
        <w:pStyle w:val="NormalWeb"/>
      </w:pPr>
      <w:r>
        <w:t xml:space="preserve">(2) Bu Yönetmelik, </w:t>
      </w:r>
      <w:proofErr w:type="gramStart"/>
      <w:r>
        <w:t>8/2/2007</w:t>
      </w:r>
      <w:proofErr w:type="gramEnd"/>
      <w:r>
        <w:t xml:space="preserve"> tarihli ve 5580 sayılı Özel Öğretim Kurumları Kanununun 3 üncü maddesinin sekizinci fıkrası ile 5 inci maddesinde belirtilen okulların öğrencileri hakkında uygulanmaz.</w:t>
      </w:r>
    </w:p>
    <w:p w:rsidR="00341CEC" w:rsidRDefault="00341CEC" w:rsidP="00341CEC">
      <w:pPr>
        <w:pStyle w:val="NormalWeb"/>
      </w:pPr>
      <w:r>
        <w:rPr>
          <w:rStyle w:val="Gl"/>
        </w:rPr>
        <w:t>Dayanak</w:t>
      </w:r>
    </w:p>
    <w:p w:rsidR="00341CEC" w:rsidRDefault="00341CEC" w:rsidP="00341CEC">
      <w:pPr>
        <w:pStyle w:val="NormalWeb"/>
      </w:pPr>
      <w:r>
        <w:rPr>
          <w:rStyle w:val="Gl"/>
        </w:rPr>
        <w:t>MADDE 2</w:t>
      </w:r>
      <w:r>
        <w:t xml:space="preserve"> – (1) Bu Yönetmelik, </w:t>
      </w:r>
      <w:proofErr w:type="gramStart"/>
      <w:r>
        <w:t>14/6/1973</w:t>
      </w:r>
      <w:proofErr w:type="gramEnd"/>
      <w:r>
        <w:t xml:space="preserve"> tarihli ve 1739 sayılı Millî Eğitim Temel Kanunu ile 25/8/2011 tarihli ve 652 sayılı Millî Eğitim Bakanlığının Teşkilat ve Görevleri Hakkında Kanun Hükmünde Kararnameye dayanılarak hazırlanmıştır.</w:t>
      </w:r>
    </w:p>
    <w:p w:rsidR="00341CEC" w:rsidRDefault="00341CEC" w:rsidP="00341CEC">
      <w:pPr>
        <w:pStyle w:val="NormalWeb"/>
      </w:pPr>
      <w:r>
        <w:rPr>
          <w:rStyle w:val="Gl"/>
        </w:rPr>
        <w:t>Temel ilkeler</w:t>
      </w:r>
    </w:p>
    <w:p w:rsidR="00341CEC" w:rsidRDefault="00341CEC" w:rsidP="00341CEC">
      <w:pPr>
        <w:pStyle w:val="NormalWeb"/>
      </w:pPr>
      <w:r>
        <w:rPr>
          <w:rStyle w:val="Gl"/>
        </w:rPr>
        <w:t>MADDE 3</w:t>
      </w:r>
      <w:r>
        <w:t xml:space="preserve"> – (1) 4 üncü maddede yer alan sınırlamalar dışında okul öncesi, ilkokul, ortaokul ve liselerde kılık ve kıyafet serbesttir.</w:t>
      </w:r>
    </w:p>
    <w:p w:rsidR="00341CEC" w:rsidRDefault="00341CEC" w:rsidP="00341CEC">
      <w:pPr>
        <w:pStyle w:val="NormalWeb"/>
      </w:pPr>
      <w:r>
        <w:t>(2) Öğrenciler, okul, sınıf ve şubelerde tek tip kıyafet giymeye zorlanamaz. Ancak, velilerin en az yüzde altmışının muvafakatiyle, Millî Eğitim Bakanlığına bağlı özel kurumlara ait okul öncesi, ilkokul, ortaokul ve liselerde 4 üncü maddede yer alan sınırlamalara uyulmak kaydıyla, okul yönetimlerince okul kıyafeti belirlenebilir.</w:t>
      </w:r>
    </w:p>
    <w:p w:rsidR="00341CEC" w:rsidRDefault="00341CEC" w:rsidP="00341CEC">
      <w:pPr>
        <w:pStyle w:val="NormalWeb"/>
      </w:pPr>
      <w:r>
        <w:t>(3) Okul öncesi, ilkokul, ortaokul ve lise öğrencileri, yaş grubu özelliklerine uygun, temiz ve düzenli bir kıyafet giyer.</w:t>
      </w:r>
    </w:p>
    <w:p w:rsidR="00341CEC" w:rsidRDefault="00341CEC" w:rsidP="00341CEC">
      <w:pPr>
        <w:pStyle w:val="NormalWeb"/>
      </w:pPr>
      <w:r>
        <w:lastRenderedPageBreak/>
        <w:t>(4) Öğrenciler, öğrenim gördükleri programın özelliğine göre atölye, işlik ve laboratuarlarda önlük veya tulum, işyerlerinde ise yapılan işin özelliğine uygun kıyafet giyer.</w:t>
      </w:r>
    </w:p>
    <w:p w:rsidR="00341CEC" w:rsidRDefault="00341CEC" w:rsidP="00341CEC">
      <w:pPr>
        <w:pStyle w:val="NormalWeb"/>
      </w:pPr>
      <w:r>
        <w:t>(5) Öğrenciler, beden eğitimi ve spor derslerinde eşofman, diğer spor etkinliklerinde ise etkinliğin özelliğine uygun kıyafet giyer. Ancak öğrenciler tek tip eşofman veya spor kıyafeti giymeye zorlanamaz.</w:t>
      </w:r>
    </w:p>
    <w:p w:rsidR="00341CEC" w:rsidRDefault="00341CEC" w:rsidP="00341CEC">
      <w:pPr>
        <w:pStyle w:val="NormalWeb"/>
      </w:pPr>
      <w:r>
        <w:t>(6) Kız öğrenciler, imam-hatip ortaokul ve liseleri ile çok programlı liselerin imam-hatip programlarında tüm derslerde, ortaokul ve liselerde ise seçmeli Kur´an-ı Kerim derslerinde başlarını örtebilir.</w:t>
      </w:r>
    </w:p>
    <w:p w:rsidR="00341CEC" w:rsidRDefault="00341CEC" w:rsidP="00341CEC">
      <w:pPr>
        <w:pStyle w:val="NormalWeb"/>
      </w:pPr>
      <w:r>
        <w:t>(7) Sağlık özrü bulunan ve bu durumu belgelendiren öğrencilerin özürlerinin gerektirdiği şekilde giyinmelerine izin verilir.</w:t>
      </w:r>
    </w:p>
    <w:p w:rsidR="00341CEC" w:rsidRDefault="00341CEC" w:rsidP="00341CEC">
      <w:pPr>
        <w:pStyle w:val="NormalWeb"/>
      </w:pPr>
      <w:r>
        <w:t>(8) Özel gün, hafta ve kutlamalarda ders içi ve ders dışı faaliyetlerde kullanılmak üzere veliye malî yük getirecek özel kıyafet aldırılamaz.</w:t>
      </w:r>
    </w:p>
    <w:p w:rsidR="00341CEC" w:rsidRDefault="00341CEC" w:rsidP="00341CEC">
      <w:pPr>
        <w:pStyle w:val="NormalWeb"/>
      </w:pPr>
      <w:r>
        <w:t>Kılık ve kıyafet sınırlamaları</w:t>
      </w:r>
    </w:p>
    <w:p w:rsidR="00341CEC" w:rsidRDefault="00341CEC" w:rsidP="00341CEC">
      <w:pPr>
        <w:pStyle w:val="NormalWeb"/>
      </w:pPr>
      <w:r>
        <w:rPr>
          <w:rStyle w:val="Gl"/>
        </w:rPr>
        <w:t>MADDE 4</w:t>
      </w:r>
      <w:r>
        <w:t xml:space="preserve"> – (1) Öğrenciler;</w:t>
      </w:r>
    </w:p>
    <w:p w:rsidR="00341CEC" w:rsidRDefault="00341CEC" w:rsidP="00341CEC">
      <w:pPr>
        <w:pStyle w:val="NormalWeb"/>
      </w:pPr>
      <w:r>
        <w:t>a) Öğrenim gördükleri okulun arması ve rozeti dışında nişan, arma, sembol, rozet ve benzeri takılar takamaz,</w:t>
      </w:r>
    </w:p>
    <w:p w:rsidR="00341CEC" w:rsidRDefault="00341CEC" w:rsidP="00341CEC">
      <w:pPr>
        <w:pStyle w:val="NormalWeb"/>
      </w:pPr>
      <w:r>
        <w:t>b) İnsan sağlığını olumsuz yönde etkileyen ve mevsim şartlarına uygun olmayan kıyafetler giyemez,</w:t>
      </w:r>
    </w:p>
    <w:p w:rsidR="00341CEC" w:rsidRDefault="00341CEC" w:rsidP="00341CEC">
      <w:pPr>
        <w:pStyle w:val="NormalWeb"/>
      </w:pPr>
      <w:r>
        <w:t>c) Yırtık veya delikli kıyafetler ile şeffaf kıyafetler giyemez,</w:t>
      </w:r>
    </w:p>
    <w:p w:rsidR="00341CEC" w:rsidRDefault="00341CEC" w:rsidP="00341CEC">
      <w:pPr>
        <w:pStyle w:val="NormalWeb"/>
      </w:pPr>
      <w:r>
        <w:t>ç) Vücut hatlarını belli eden şort, tayt gibi kıyafetler ile diz üstü etek, derin yırtmaçlı etek, kısa pantolon, kolsuz tişört ve kolsuz gömlek giyemez,</w:t>
      </w:r>
    </w:p>
    <w:p w:rsidR="00341CEC" w:rsidRDefault="00341CEC" w:rsidP="00341CEC">
      <w:pPr>
        <w:pStyle w:val="NormalWeb"/>
      </w:pPr>
      <w:r>
        <w:t>d) Siyasî sembol içeren simge, şekil ve yazıların yer aldığı fular, bere, şapka, çanta ve benzeri materyalleri kullanamaz ve giysileri giyemez,</w:t>
      </w:r>
    </w:p>
    <w:p w:rsidR="00341CEC" w:rsidRDefault="00341CEC" w:rsidP="00341CEC">
      <w:pPr>
        <w:pStyle w:val="NormalWeb"/>
      </w:pPr>
      <w:r>
        <w:t>e) Okul içinde baş açık, saçlar temiz ve boyasız olarak bulunur, makyaj yapamaz, bıyık ve sakal bırakamaz. 3 üncü maddenin altıncı fıkrası hükümleri saklıdır.</w:t>
      </w:r>
    </w:p>
    <w:p w:rsidR="00341CEC" w:rsidRDefault="00341CEC" w:rsidP="00341CEC">
      <w:pPr>
        <w:pStyle w:val="NormalWeb"/>
      </w:pPr>
      <w:r>
        <w:rPr>
          <w:rStyle w:val="Gl"/>
        </w:rPr>
        <w:t>Yaptırımlar</w:t>
      </w:r>
    </w:p>
    <w:p w:rsidR="00341CEC" w:rsidRDefault="00341CEC" w:rsidP="00341CEC">
      <w:pPr>
        <w:pStyle w:val="NormalWeb"/>
      </w:pPr>
      <w:r>
        <w:rPr>
          <w:rStyle w:val="Gl"/>
        </w:rPr>
        <w:t>MADDE 5</w:t>
      </w:r>
      <w:r>
        <w:t xml:space="preserve"> – (1) Bu Yönetmelik hükümlerine aykırı hareket eden ortaokul öğrencilerine </w:t>
      </w:r>
      <w:proofErr w:type="gramStart"/>
      <w:r>
        <w:t>27/8/2003</w:t>
      </w:r>
      <w:proofErr w:type="gramEnd"/>
      <w:r>
        <w:t xml:space="preserve"> tarihli ve 25212 sayılı Resmî Gazete’de yayımlanan Millî Eğitim Bakanlığı İlköğretim Kurumları Yönetmeliği; lise öğrencilerine 19/1/2007 tarihli ve 26408 sayılı Resmî Gazete’de yayımlanan Millî Eğitim Bakanlığı Ortaöğretim Kurumları Ödül ve Disiplin Yönetmeliği hükümleri uygulanır.</w:t>
      </w:r>
    </w:p>
    <w:p w:rsidR="00341CEC" w:rsidRDefault="00341CEC" w:rsidP="00341CEC">
      <w:pPr>
        <w:pStyle w:val="NormalWeb"/>
      </w:pPr>
      <w:r>
        <w:t>(2) Bu Yönetmelik hükümlerine aykırı hareket eden okul yöneticileri hakkında ilgili disiplin hükümleri uygulanır.</w:t>
      </w:r>
    </w:p>
    <w:p w:rsidR="00341CEC" w:rsidRDefault="00341CEC" w:rsidP="00341CEC">
      <w:pPr>
        <w:pStyle w:val="NormalWeb"/>
      </w:pPr>
      <w:r>
        <w:rPr>
          <w:rStyle w:val="Gl"/>
        </w:rPr>
        <w:t>Uygulanmayacak ve yürürlükten kaldırılan hükümler</w:t>
      </w:r>
    </w:p>
    <w:p w:rsidR="00341CEC" w:rsidRDefault="00341CEC" w:rsidP="00341CEC">
      <w:pPr>
        <w:pStyle w:val="NormalWeb"/>
      </w:pPr>
      <w:r>
        <w:rPr>
          <w:rStyle w:val="Gl"/>
        </w:rPr>
        <w:lastRenderedPageBreak/>
        <w:t>MADDE 6</w:t>
      </w:r>
      <w:r>
        <w:t xml:space="preserve"> – (1) Diğer yönetmelik ve düzenleyici işlemlerin resmî ve özel okul öncesi, ilkokul, ortaokul ve lise öğrencilerinin kılık ve kıyafetlerine ilişkin konulardaki bu Yönetmeliğe aykırı hükümleri uygulanmaz.</w:t>
      </w:r>
    </w:p>
    <w:p w:rsidR="00341CEC" w:rsidRDefault="00341CEC" w:rsidP="00341CEC">
      <w:pPr>
        <w:pStyle w:val="NormalWeb"/>
      </w:pPr>
      <w:r>
        <w:t xml:space="preserve">(2) </w:t>
      </w:r>
      <w:proofErr w:type="gramStart"/>
      <w:r>
        <w:t>22/7/1981</w:t>
      </w:r>
      <w:proofErr w:type="gramEnd"/>
      <w:r>
        <w:t xml:space="preserve"> tarihli ve 8/3349 sayılı Bakanlar Kurulu Kararı ile yürürlüğe konulan Milli Eğitim Bakanlığı ile Diğer Bakanlıklara Bağlı Okullardaki Görevlilerle Öğrencilerin Kılık Kıyafetlerine İlişkin Yönetmelik yürürlükten kaldırılmıştır.</w:t>
      </w:r>
    </w:p>
    <w:p w:rsidR="00341CEC" w:rsidRDefault="00341CEC" w:rsidP="00341CEC">
      <w:pPr>
        <w:pStyle w:val="NormalWeb"/>
      </w:pPr>
      <w:r>
        <w:t xml:space="preserve">(3) </w:t>
      </w:r>
      <w:proofErr w:type="gramStart"/>
      <w:r>
        <w:t>16/7/1982</w:t>
      </w:r>
      <w:proofErr w:type="gramEnd"/>
      <w:r>
        <w:t xml:space="preserve"> tarihli ve 8/5105 sayılı Bakanlar Kurulu Kararı ile yürürlüğe konulan Kamu Kurum ve Kuruluşlarında Çalışan Personelin Kılık ve Kıyafetine Dair Yönetmeliğin 14 üncü maddesinde yer alan "ile 22/7/1981 tarihli ve 8/3349 sayılı Bakanlar Kurulu Kararına bağlı "Milli Eğitim Bakanlığı ile Bakanlıklara Bağlı Okullardaki Görevlilerle Öğrencilerin Kılık Kıyafetlerine İlişkin Yönetmelik" hükümleri" ibaresi yürürlükten kaldırılmıştır.</w:t>
      </w:r>
    </w:p>
    <w:p w:rsidR="00341CEC" w:rsidRDefault="00341CEC" w:rsidP="00341CEC">
      <w:pPr>
        <w:pStyle w:val="NormalWeb"/>
      </w:pPr>
      <w:r>
        <w:rPr>
          <w:rStyle w:val="Gl"/>
        </w:rPr>
        <w:t>Geçiş hükümleri</w:t>
      </w:r>
    </w:p>
    <w:p w:rsidR="00341CEC" w:rsidRDefault="00341CEC" w:rsidP="00341CEC">
      <w:pPr>
        <w:pStyle w:val="NormalWeb"/>
      </w:pPr>
      <w:r>
        <w:rPr>
          <w:rStyle w:val="Gl"/>
        </w:rPr>
        <w:t>GEÇİ</w:t>
      </w:r>
      <w:r>
        <w:t xml:space="preserve">Cİ MADDE 1 – (1) 3 üncü maddenin altıncı fıkrası hükümleri saklı kalmak kaydıyla, 6 </w:t>
      </w:r>
      <w:proofErr w:type="spellStart"/>
      <w:r>
        <w:t>ncımaddenin</w:t>
      </w:r>
      <w:proofErr w:type="spellEnd"/>
      <w:r>
        <w:t xml:space="preserve"> ikinci fıkrasıyla yürürlükten kaldırılan hükümlerin uygulanmasına 2012-2013 öğretim yılı sonuna kadar devam edilir.</w:t>
      </w:r>
    </w:p>
    <w:p w:rsidR="00341CEC" w:rsidRDefault="00341CEC" w:rsidP="00341CEC">
      <w:pPr>
        <w:pStyle w:val="NormalWeb"/>
      </w:pPr>
      <w:r>
        <w:t>(2) Öğrenciler, 2012-2013 ve daha önceki öğretim yılları için okul yönetimlerince belirlenen önlük veya okul üniformalarını 2013-2014 öğretim yılında giyebilir.</w:t>
      </w:r>
    </w:p>
    <w:p w:rsidR="00341CEC" w:rsidRDefault="00341CEC" w:rsidP="00341CEC">
      <w:pPr>
        <w:pStyle w:val="NormalWeb"/>
      </w:pPr>
      <w:r>
        <w:t>Yürürlük</w:t>
      </w:r>
    </w:p>
    <w:p w:rsidR="00341CEC" w:rsidRDefault="00341CEC" w:rsidP="00341CEC">
      <w:pPr>
        <w:pStyle w:val="NormalWeb"/>
      </w:pPr>
      <w:r>
        <w:rPr>
          <w:rStyle w:val="Gl"/>
        </w:rPr>
        <w:t>MADDE 7</w:t>
      </w:r>
      <w:r>
        <w:t xml:space="preserve"> – (1) Bu Yönetmelik yayımı tarihinde yürürlüğe girer.</w:t>
      </w:r>
    </w:p>
    <w:p w:rsidR="00341CEC" w:rsidRDefault="00341CEC" w:rsidP="00341CEC">
      <w:pPr>
        <w:pStyle w:val="NormalWeb"/>
      </w:pPr>
      <w:r>
        <w:t>Yürütme</w:t>
      </w:r>
    </w:p>
    <w:p w:rsidR="00341CEC" w:rsidRDefault="00341CEC" w:rsidP="00341CEC">
      <w:pPr>
        <w:pStyle w:val="NormalWeb"/>
      </w:pPr>
      <w:r>
        <w:rPr>
          <w:rStyle w:val="Gl"/>
        </w:rPr>
        <w:t>MADDE 8</w:t>
      </w:r>
      <w:r>
        <w:t xml:space="preserve"> – (1) Bu Yönetmelik hükümlerini Bakanlar Kurulu yürütür.</w:t>
      </w:r>
    </w:p>
    <w:p w:rsidR="00341CEC" w:rsidRPr="00756D3C" w:rsidRDefault="00341CEC" w:rsidP="00756D3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98431C" w:rsidRDefault="0098431C"/>
    <w:sectPr w:rsidR="0098431C" w:rsidSect="0098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6D3C"/>
    <w:rsid w:val="00341CEC"/>
    <w:rsid w:val="003D403B"/>
    <w:rsid w:val="00756D3C"/>
    <w:rsid w:val="0098431C"/>
    <w:rsid w:val="00E1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56D3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6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1C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urlar.net/arama/anahtar/default.aspx?Search=ba&#351;%20a&#231;&#305;k%20bulunur" TargetMode="External"/><Relationship Id="rId5" Type="http://schemas.openxmlformats.org/officeDocument/2006/relationships/hyperlink" Target="http://www.memurlar.net/arama/anahtar/default.aspx?Search=y&#252;z&#252;%20a&#231;&#305;k%20bulunur" TargetMode="External"/><Relationship Id="rId4" Type="http://schemas.openxmlformats.org/officeDocument/2006/relationships/hyperlink" Target="http://www.memurlar.net/arama/anahtar/default.aspx?Search=Milli%20E&#287;itim%20Bakanl&#305;&#287;&#305;na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mirza-zeynep</dc:creator>
  <cp:lastModifiedBy>mirza-zeynep</cp:lastModifiedBy>
  <cp:revision>3</cp:revision>
  <dcterms:created xsi:type="dcterms:W3CDTF">2015-05-16T13:24:00Z</dcterms:created>
  <dcterms:modified xsi:type="dcterms:W3CDTF">2015-05-16T13:25:00Z</dcterms:modified>
</cp:coreProperties>
</file>